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2DF" w:rsidRPr="00C432DF" w:rsidRDefault="00C432DF" w:rsidP="00C432DF">
      <w:pPr>
        <w:tabs>
          <w:tab w:val="num" w:pos="0"/>
        </w:tabs>
        <w:jc w:val="center"/>
        <w:rPr>
          <w:rFonts w:ascii="KZ Times New Roman" w:hAnsi="KZ Times New Roman"/>
          <w:b/>
          <w:sz w:val="24"/>
          <w:szCs w:val="24"/>
          <w:lang w:val="kk-KZ"/>
        </w:rPr>
      </w:pPr>
      <w:r w:rsidRPr="00C432DF">
        <w:rPr>
          <w:rFonts w:ascii="KZ Times New Roman" w:hAnsi="KZ Times New Roman"/>
          <w:b/>
          <w:sz w:val="24"/>
          <w:szCs w:val="24"/>
          <w:lang w:val="kk-KZ"/>
        </w:rPr>
        <w:t xml:space="preserve">1.7  </w:t>
      </w:r>
      <w:r w:rsidRPr="00C432DF">
        <w:rPr>
          <w:b/>
          <w:color w:val="000000"/>
          <w:sz w:val="24"/>
          <w:szCs w:val="24"/>
          <w:lang w:val="kk-KZ"/>
        </w:rPr>
        <w:t>38 Х</w:t>
      </w:r>
      <w:bookmarkStart w:id="0" w:name="_GoBack"/>
      <w:bookmarkEnd w:id="0"/>
      <w:r w:rsidRPr="00C432DF">
        <w:rPr>
          <w:b/>
          <w:color w:val="000000"/>
          <w:sz w:val="24"/>
          <w:szCs w:val="24"/>
          <w:lang w:val="kk-KZ"/>
        </w:rPr>
        <w:t xml:space="preserve">ҚЕС. </w:t>
      </w:r>
      <w:r w:rsidRPr="00C432DF">
        <w:rPr>
          <w:rFonts w:ascii="KZ Times New Roman" w:hAnsi="KZ Times New Roman"/>
          <w:b/>
          <w:sz w:val="24"/>
          <w:szCs w:val="24"/>
          <w:lang w:val="kk-KZ"/>
        </w:rPr>
        <w:t>Материалдық емес активтер есебі</w:t>
      </w:r>
    </w:p>
    <w:p w:rsidR="00C432DF" w:rsidRPr="00C432DF" w:rsidRDefault="00C432DF" w:rsidP="00C432DF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</w:p>
    <w:p w:rsidR="00C432DF" w:rsidRPr="00C432DF" w:rsidRDefault="00C432DF" w:rsidP="00C432DF">
      <w:pPr>
        <w:ind w:firstLine="720"/>
        <w:jc w:val="both"/>
        <w:rPr>
          <w:noProof/>
          <w:spacing w:val="-3"/>
          <w:sz w:val="24"/>
          <w:szCs w:val="24"/>
          <w:lang w:val="kk-KZ"/>
        </w:rPr>
      </w:pPr>
      <w:r w:rsidRPr="00C432DF">
        <w:rPr>
          <w:sz w:val="24"/>
          <w:szCs w:val="24"/>
          <w:lang w:val="kk-KZ"/>
        </w:rPr>
        <w:t>Ұзақ мерзімді активтердің келесі бір негізгі түрі – материалдық емес актив (МЕА) болып табылады.</w:t>
      </w:r>
    </w:p>
    <w:p w:rsidR="00C432DF" w:rsidRPr="00C432DF" w:rsidRDefault="00C432DF" w:rsidP="00C432DF">
      <w:pPr>
        <w:ind w:firstLine="720"/>
        <w:jc w:val="both"/>
        <w:rPr>
          <w:sz w:val="24"/>
          <w:szCs w:val="24"/>
          <w:lang w:val="kk-KZ"/>
        </w:rPr>
      </w:pPr>
      <w:r w:rsidRPr="00C432DF">
        <w:rPr>
          <w:i/>
          <w:noProof/>
          <w:sz w:val="24"/>
          <w:szCs w:val="24"/>
          <w:lang w:val="kk-KZ"/>
        </w:rPr>
        <w:t>Материалдық емес актив</w:t>
      </w:r>
      <w:r w:rsidRPr="00C432DF">
        <w:rPr>
          <w:noProof/>
          <w:sz w:val="24"/>
          <w:szCs w:val="24"/>
          <w:lang w:val="kk-KZ"/>
        </w:rPr>
        <w:t xml:space="preserve"> деп табиғи болмысы жоқ өндіріске немесе тауарларды</w:t>
      </w:r>
      <w:r w:rsidRPr="00C432DF">
        <w:rPr>
          <w:noProof/>
          <w:sz w:val="24"/>
          <w:szCs w:val="24"/>
          <w:lang w:val="kk-KZ"/>
        </w:rPr>
        <w:br/>
        <w:t>сатып өткізу операцияларына, өкімшілік мақсаттарға үзақ уақыт (1</w:t>
      </w:r>
      <w:r w:rsidRPr="00C432DF">
        <w:rPr>
          <w:noProof/>
          <w:sz w:val="24"/>
          <w:szCs w:val="24"/>
          <w:lang w:val="kk-KZ"/>
        </w:rPr>
        <w:br/>
      </w:r>
      <w:r w:rsidRPr="00C432DF">
        <w:rPr>
          <w:noProof/>
          <w:spacing w:val="-3"/>
          <w:sz w:val="24"/>
          <w:szCs w:val="24"/>
          <w:lang w:val="kk-KZ"/>
        </w:rPr>
        <w:t>жылдан артық) пайдаланылатын және басқа субъектіге жалға беруге</w:t>
      </w:r>
      <w:r w:rsidRPr="00C432DF">
        <w:rPr>
          <w:noProof/>
          <w:spacing w:val="-3"/>
          <w:sz w:val="24"/>
          <w:szCs w:val="24"/>
          <w:lang w:val="kk-KZ"/>
        </w:rPr>
        <w:br/>
      </w:r>
      <w:r w:rsidRPr="00C432DF">
        <w:rPr>
          <w:noProof/>
          <w:sz w:val="24"/>
          <w:szCs w:val="24"/>
          <w:lang w:val="kk-KZ"/>
        </w:rPr>
        <w:t>арналғандығын айқындауға болатын, үйым бақылау жүргізе алатын,</w:t>
      </w:r>
      <w:r w:rsidRPr="00C432DF">
        <w:rPr>
          <w:noProof/>
          <w:sz w:val="24"/>
          <w:szCs w:val="24"/>
          <w:lang w:val="kk-KZ"/>
        </w:rPr>
        <w:br/>
        <w:t>сондай-ақ пайдаланған үйым келешекте табыс күтетін ақшалай емес</w:t>
      </w:r>
      <w:r w:rsidRPr="00C432DF">
        <w:rPr>
          <w:noProof/>
          <w:sz w:val="24"/>
          <w:szCs w:val="24"/>
          <w:lang w:val="kk-KZ"/>
        </w:rPr>
        <w:br/>
        <w:t>активтерді айтады.</w:t>
      </w:r>
      <w:r w:rsidRPr="00C432DF">
        <w:rPr>
          <w:rFonts w:hAnsi="Arial" w:cs="Arial"/>
          <w:noProof/>
          <w:sz w:val="24"/>
          <w:szCs w:val="24"/>
          <w:lang w:val="kk-KZ"/>
        </w:rPr>
        <w:tab/>
      </w:r>
    </w:p>
    <w:p w:rsidR="00C432DF" w:rsidRPr="00C432DF" w:rsidRDefault="00C432DF" w:rsidP="00C432DF">
      <w:pPr>
        <w:shd w:val="clear" w:color="auto" w:fill="FFFFFF"/>
        <w:spacing w:before="5"/>
        <w:ind w:left="144" w:firstLine="547"/>
        <w:jc w:val="both"/>
        <w:rPr>
          <w:sz w:val="24"/>
          <w:szCs w:val="24"/>
          <w:lang w:val="kk-KZ"/>
        </w:rPr>
      </w:pPr>
      <w:r w:rsidRPr="00C432DF">
        <w:rPr>
          <w:noProof/>
          <w:sz w:val="24"/>
          <w:szCs w:val="24"/>
          <w:lang w:val="kk-KZ"/>
        </w:rPr>
        <w:t>Бухгалтерлік есептің 38-ші МЕА-дің есебі стандартына сәйкес МЕА осы анықтамаға және томендегі талаптарға сай келгенде ғана актив ретінде танылады, яғни есепке алынады:</w:t>
      </w:r>
    </w:p>
    <w:p w:rsidR="00C432DF" w:rsidRPr="00C432DF" w:rsidRDefault="00C432DF" w:rsidP="00C432DF">
      <w:pPr>
        <w:numPr>
          <w:ilvl w:val="0"/>
          <w:numId w:val="1"/>
        </w:numPr>
        <w:shd w:val="clear" w:color="auto" w:fill="FFFFFF"/>
        <w:tabs>
          <w:tab w:val="left" w:pos="0"/>
          <w:tab w:val="left" w:pos="993"/>
        </w:tabs>
        <w:ind w:left="0" w:firstLine="1069"/>
        <w:jc w:val="both"/>
        <w:rPr>
          <w:sz w:val="24"/>
          <w:szCs w:val="24"/>
          <w:lang w:val="kk-KZ"/>
        </w:rPr>
      </w:pPr>
      <w:r w:rsidRPr="00C432DF">
        <w:rPr>
          <w:noProof/>
          <w:spacing w:val="-4"/>
          <w:sz w:val="24"/>
          <w:szCs w:val="24"/>
          <w:lang w:val="kk-KZ"/>
        </w:rPr>
        <w:t xml:space="preserve">Егер    ұйымның    келешекте    тікелей    осы    объектіге    байланысты </w:t>
      </w:r>
      <w:r w:rsidRPr="00C432DF">
        <w:rPr>
          <w:noProof/>
          <w:sz w:val="24"/>
          <w:szCs w:val="24"/>
          <w:lang w:val="kk-KZ"/>
        </w:rPr>
        <w:t>экономикалық пайда табуының ықтималдылығы жоғары болса.</w:t>
      </w:r>
    </w:p>
    <w:p w:rsidR="00C432DF" w:rsidRPr="00C432DF" w:rsidRDefault="00C432DF" w:rsidP="00C432DF">
      <w:pPr>
        <w:numPr>
          <w:ilvl w:val="0"/>
          <w:numId w:val="1"/>
        </w:numPr>
        <w:shd w:val="clear" w:color="auto" w:fill="FFFFFF"/>
        <w:tabs>
          <w:tab w:val="left" w:pos="0"/>
          <w:tab w:val="left" w:pos="993"/>
        </w:tabs>
        <w:ind w:left="0" w:firstLine="1069"/>
        <w:jc w:val="both"/>
        <w:rPr>
          <w:sz w:val="24"/>
          <w:szCs w:val="24"/>
        </w:rPr>
      </w:pPr>
      <w:r w:rsidRPr="00C432DF">
        <w:rPr>
          <w:noProof/>
          <w:spacing w:val="-1"/>
          <w:sz w:val="24"/>
          <w:szCs w:val="24"/>
        </w:rPr>
        <w:t>Егер актив құны дұрыс анықталса.</w:t>
      </w:r>
    </w:p>
    <w:p w:rsidR="00C432DF" w:rsidRPr="00C432DF" w:rsidRDefault="00C432DF" w:rsidP="00C432DF">
      <w:pPr>
        <w:shd w:val="clear" w:color="auto" w:fill="FFFFFF"/>
        <w:tabs>
          <w:tab w:val="left" w:pos="0"/>
          <w:tab w:val="left" w:pos="993"/>
        </w:tabs>
        <w:ind w:left="1069"/>
        <w:jc w:val="both"/>
        <w:rPr>
          <w:sz w:val="24"/>
          <w:szCs w:val="24"/>
        </w:rPr>
      </w:pPr>
      <w:r w:rsidRPr="00C432DF">
        <w:rPr>
          <w:noProof/>
          <w:sz w:val="24"/>
          <w:szCs w:val="24"/>
        </w:rPr>
        <w:t>МЕА-дің түрлері:</w:t>
      </w:r>
    </w:p>
    <w:p w:rsidR="00C432DF" w:rsidRPr="00C432DF" w:rsidRDefault="00C432DF" w:rsidP="00C432DF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before="10"/>
        <w:ind w:left="0" w:firstLine="709"/>
        <w:jc w:val="both"/>
        <w:rPr>
          <w:noProof/>
          <w:sz w:val="24"/>
          <w:szCs w:val="24"/>
        </w:rPr>
      </w:pPr>
      <w:r w:rsidRPr="00C432DF">
        <w:rPr>
          <w:noProof/>
          <w:sz w:val="24"/>
          <w:szCs w:val="24"/>
        </w:rPr>
        <w:t xml:space="preserve">Авторлық құқық-ғылыми туындыны, әдеби музыкалық шығарманы </w:t>
      </w:r>
      <w:r w:rsidRPr="00C432DF">
        <w:rPr>
          <w:noProof/>
          <w:spacing w:val="-1"/>
          <w:sz w:val="24"/>
          <w:szCs w:val="24"/>
        </w:rPr>
        <w:t>басуға, шығаруға, орындауға, пайдалануға қүқық береді.</w:t>
      </w:r>
    </w:p>
    <w:p w:rsidR="00C432DF" w:rsidRPr="00C432DF" w:rsidRDefault="00C432DF" w:rsidP="00C432DF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before="14"/>
        <w:ind w:left="0" w:firstLine="709"/>
        <w:jc w:val="both"/>
        <w:rPr>
          <w:noProof/>
          <w:sz w:val="24"/>
          <w:szCs w:val="24"/>
        </w:rPr>
      </w:pPr>
      <w:r w:rsidRPr="00C432DF">
        <w:rPr>
          <w:noProof/>
          <w:sz w:val="24"/>
          <w:szCs w:val="24"/>
        </w:rPr>
        <w:t>Патент</w:t>
      </w:r>
      <w:r w:rsidRPr="00C432DF">
        <w:rPr>
          <w:noProof/>
          <w:sz w:val="24"/>
          <w:szCs w:val="24"/>
          <w:lang w:val="kk-KZ"/>
        </w:rPr>
        <w:t xml:space="preserve"> </w:t>
      </w:r>
      <w:r w:rsidRPr="00C432DF">
        <w:rPr>
          <w:noProof/>
          <w:sz w:val="24"/>
          <w:szCs w:val="24"/>
        </w:rPr>
        <w:t>- оны иеленушіге заңмен белгіленген мерзім ішінде онім ондіруге немесе сатып откізуге қүқық береді.</w:t>
      </w:r>
    </w:p>
    <w:p w:rsidR="00C432DF" w:rsidRPr="00C432DF" w:rsidRDefault="00C432DF" w:rsidP="00C432DF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before="5"/>
        <w:ind w:left="0" w:firstLine="709"/>
        <w:jc w:val="both"/>
        <w:rPr>
          <w:noProof/>
          <w:sz w:val="24"/>
          <w:szCs w:val="24"/>
        </w:rPr>
      </w:pPr>
      <w:r w:rsidRPr="00C432DF">
        <w:rPr>
          <w:noProof/>
          <w:spacing w:val="-1"/>
          <w:sz w:val="24"/>
          <w:szCs w:val="24"/>
        </w:rPr>
        <w:t xml:space="preserve">Өндірістік үлгілерге беретін қүқық-онімнің сыртқы түрін анықтайтын </w:t>
      </w:r>
      <w:r w:rsidRPr="00C432DF">
        <w:rPr>
          <w:noProof/>
          <w:sz w:val="24"/>
          <w:szCs w:val="24"/>
        </w:rPr>
        <w:t>коркемдік және консультациялық шешімдерді қолдануға ерекше қүқық береді</w:t>
      </w:r>
    </w:p>
    <w:p w:rsidR="00C432DF" w:rsidRPr="00C432DF" w:rsidRDefault="00C432DF" w:rsidP="00C432DF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before="5"/>
        <w:ind w:left="0" w:firstLine="709"/>
        <w:jc w:val="both"/>
        <w:rPr>
          <w:noProof/>
          <w:sz w:val="24"/>
          <w:szCs w:val="24"/>
        </w:rPr>
      </w:pPr>
      <w:r w:rsidRPr="00C432DF">
        <w:rPr>
          <w:noProof/>
          <w:spacing w:val="-1"/>
          <w:sz w:val="24"/>
          <w:szCs w:val="24"/>
        </w:rPr>
        <w:t xml:space="preserve">Тауар белгілері-белгілі , бір үйымның ондірісті-нфнімдерін немесе </w:t>
      </w:r>
      <w:r w:rsidRPr="00C432DF">
        <w:rPr>
          <w:noProof/>
          <w:sz w:val="24"/>
          <w:szCs w:val="24"/>
        </w:rPr>
        <w:t>корсететін қызметтерін басқа үйымдардағы біртекті тауар мен қызметтерден айыру үшін қолданылатын белгілер.</w:t>
      </w:r>
    </w:p>
    <w:p w:rsidR="00C432DF" w:rsidRPr="00C432DF" w:rsidRDefault="00C432DF" w:rsidP="00C432DF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noProof/>
          <w:sz w:val="24"/>
          <w:szCs w:val="24"/>
        </w:rPr>
      </w:pPr>
      <w:r w:rsidRPr="00C432DF">
        <w:rPr>
          <w:noProof/>
          <w:sz w:val="24"/>
          <w:szCs w:val="24"/>
        </w:rPr>
        <w:t>Лицензиялық келісім-патент иесі озінің лицензиятымен қандай да бір онімді сатып откізуге ерекше қүқығы үшін лицензия беруіне байланысты жасалынатын келісім-шарт.</w:t>
      </w:r>
    </w:p>
    <w:p w:rsidR="00C432DF" w:rsidRPr="00C432DF" w:rsidRDefault="00C432DF" w:rsidP="00C432DF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C432DF">
        <w:rPr>
          <w:noProof/>
          <w:sz w:val="24"/>
          <w:szCs w:val="24"/>
        </w:rPr>
        <w:t>Гудвилл-фирма бағасы. Фирманың іскерлік репутациясы. Ол жүмыс істеп түрған кәсіпорынды түтас немесе оның қүрылымдық болімшелерін сатып алғанда пайда болады. Әдетте мүндай кәсіпорындар    активтердің    баланстық    қүнымен    емес    нарықтық</w:t>
      </w:r>
      <w:r w:rsidRPr="00C432DF">
        <w:rPr>
          <w:noProof/>
          <w:spacing w:val="-1"/>
          <w:sz w:val="24"/>
          <w:szCs w:val="24"/>
        </w:rPr>
        <w:t xml:space="preserve">         құнымен сатылып алынады.</w:t>
      </w:r>
    </w:p>
    <w:p w:rsidR="00C432DF" w:rsidRPr="00C432DF" w:rsidRDefault="00C432DF" w:rsidP="00C432DF">
      <w:pPr>
        <w:numPr>
          <w:ilvl w:val="0"/>
          <w:numId w:val="2"/>
        </w:numPr>
        <w:shd w:val="clear" w:color="auto" w:fill="FFFFFF"/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C432DF">
        <w:rPr>
          <w:noProof/>
          <w:sz w:val="24"/>
          <w:szCs w:val="24"/>
        </w:rPr>
        <w:t>Үйымдастыру шығындары-субъектінің қүрылуына байланысты</w:t>
      </w:r>
      <w:r w:rsidRPr="00C432DF">
        <w:rPr>
          <w:noProof/>
          <w:sz w:val="24"/>
          <w:szCs w:val="24"/>
        </w:rPr>
        <w:br/>
      </w:r>
      <w:r w:rsidRPr="00C432DF">
        <w:rPr>
          <w:noProof/>
          <w:spacing w:val="-4"/>
          <w:sz w:val="24"/>
          <w:szCs w:val="24"/>
        </w:rPr>
        <w:t>(мемлекеттік тіркеуден откенге дейінгі) шығындар. Үйымдастыру</w:t>
      </w:r>
      <w:r w:rsidRPr="00C432DF">
        <w:rPr>
          <w:noProof/>
          <w:spacing w:val="-4"/>
          <w:sz w:val="24"/>
          <w:szCs w:val="24"/>
        </w:rPr>
        <w:br/>
      </w:r>
      <w:r w:rsidRPr="00C432DF">
        <w:rPr>
          <w:noProof/>
          <w:sz w:val="24"/>
          <w:szCs w:val="24"/>
        </w:rPr>
        <w:t>шығындарынарркеуден оту үшін қажетті қүжаттарды дайындауға</w:t>
      </w:r>
      <w:r w:rsidRPr="00C432DF">
        <w:rPr>
          <w:noProof/>
          <w:sz w:val="24"/>
          <w:szCs w:val="24"/>
        </w:rPr>
        <w:br/>
      </w:r>
      <w:r w:rsidRPr="00C432DF">
        <w:rPr>
          <w:noProof/>
          <w:spacing w:val="-1"/>
          <w:sz w:val="24"/>
          <w:szCs w:val="24"/>
        </w:rPr>
        <w:t>шығындар,   қүжатарды   дайындау   жөне   тіркеуден   откізу   кезіндегі</w:t>
      </w:r>
    </w:p>
    <w:p w:rsidR="00C432DF" w:rsidRPr="00C432DF" w:rsidRDefault="00C432DF" w:rsidP="00C432DF">
      <w:pPr>
        <w:numPr>
          <w:ilvl w:val="0"/>
          <w:numId w:val="2"/>
        </w:numPr>
        <w:shd w:val="clear" w:color="auto" w:fill="FFFFFF"/>
        <w:tabs>
          <w:tab w:val="left" w:pos="993"/>
        </w:tabs>
        <w:ind w:left="0" w:firstLine="709"/>
        <w:jc w:val="both"/>
        <w:rPr>
          <w:sz w:val="24"/>
          <w:szCs w:val="24"/>
        </w:rPr>
      </w:pPr>
      <w:r w:rsidRPr="00C432DF">
        <w:rPr>
          <w:noProof/>
          <w:sz w:val="24"/>
          <w:szCs w:val="24"/>
        </w:rPr>
        <w:t xml:space="preserve">кеңесші   қызметінщ   шығындары,   мемлекеттік  тіркеуден   өту   үшін шығындар жатады. </w:t>
      </w:r>
      <w:r w:rsidRPr="00C432DF">
        <w:rPr>
          <w:noProof/>
          <w:spacing w:val="-2"/>
          <w:sz w:val="24"/>
          <w:szCs w:val="24"/>
        </w:rPr>
        <w:t xml:space="preserve">Бухгалтерлік есептің 38 стандартына сәйкес МЕА-ді бағалау түрлері белгіленген және негізгі құралдарды бағалау түрлеріне ұқсас болып келеді. </w:t>
      </w:r>
    </w:p>
    <w:p w:rsidR="00C432DF" w:rsidRPr="00C432DF" w:rsidRDefault="00C432DF" w:rsidP="00C432DF">
      <w:pPr>
        <w:shd w:val="clear" w:color="auto" w:fill="FFFFFF"/>
        <w:ind w:left="24" w:firstLine="685"/>
        <w:jc w:val="both"/>
        <w:rPr>
          <w:noProof/>
          <w:sz w:val="24"/>
          <w:szCs w:val="24"/>
          <w:lang w:val="kk-KZ"/>
        </w:rPr>
      </w:pPr>
      <w:r w:rsidRPr="00C432DF">
        <w:rPr>
          <w:noProof/>
          <w:sz w:val="24"/>
          <w:szCs w:val="24"/>
          <w:lang w:val="kk-KZ"/>
        </w:rPr>
        <w:t>Материалдық емес активтер есебі Типтік Шоттар тізбегінің 2700 «Материалдық емес активтер» бөлімшесінде:</w:t>
      </w:r>
    </w:p>
    <w:p w:rsidR="00C432DF" w:rsidRPr="00C432DF" w:rsidRDefault="00C432DF" w:rsidP="00C432DF">
      <w:pPr>
        <w:shd w:val="clear" w:color="auto" w:fill="FFFFFF"/>
        <w:ind w:left="709"/>
        <w:jc w:val="both"/>
        <w:rPr>
          <w:noProof/>
          <w:sz w:val="24"/>
          <w:szCs w:val="24"/>
        </w:rPr>
      </w:pPr>
      <w:r w:rsidRPr="00C432DF">
        <w:rPr>
          <w:noProof/>
          <w:sz w:val="24"/>
          <w:szCs w:val="24"/>
          <w:lang w:val="kk-KZ"/>
        </w:rPr>
        <w:t xml:space="preserve"> </w:t>
      </w:r>
      <w:r w:rsidRPr="00C432DF">
        <w:rPr>
          <w:noProof/>
          <w:sz w:val="24"/>
          <w:szCs w:val="24"/>
        </w:rPr>
        <w:t>2710 – Гудвилл</w:t>
      </w:r>
    </w:p>
    <w:p w:rsidR="00C432DF" w:rsidRPr="00C432DF" w:rsidRDefault="00C432DF" w:rsidP="00C432DF">
      <w:pPr>
        <w:shd w:val="clear" w:color="auto" w:fill="FFFFFF"/>
        <w:ind w:left="709"/>
        <w:jc w:val="both"/>
        <w:rPr>
          <w:noProof/>
          <w:sz w:val="24"/>
          <w:szCs w:val="24"/>
        </w:rPr>
      </w:pPr>
      <w:r w:rsidRPr="00C432DF">
        <w:rPr>
          <w:noProof/>
          <w:sz w:val="24"/>
          <w:szCs w:val="24"/>
        </w:rPr>
        <w:t xml:space="preserve"> 2720-Гудвиллдың құнсыздануы</w:t>
      </w:r>
    </w:p>
    <w:p w:rsidR="00C432DF" w:rsidRPr="00C432DF" w:rsidRDefault="00C432DF" w:rsidP="00C432DF">
      <w:pPr>
        <w:shd w:val="clear" w:color="auto" w:fill="FFFFFF"/>
        <w:ind w:left="709"/>
        <w:jc w:val="both"/>
        <w:rPr>
          <w:noProof/>
          <w:sz w:val="24"/>
          <w:szCs w:val="24"/>
        </w:rPr>
      </w:pPr>
      <w:r w:rsidRPr="00C432DF">
        <w:rPr>
          <w:noProof/>
          <w:sz w:val="24"/>
          <w:szCs w:val="24"/>
        </w:rPr>
        <w:t xml:space="preserve"> 2730-Басқа да материалдық емес активтер</w:t>
      </w:r>
    </w:p>
    <w:p w:rsidR="00C432DF" w:rsidRPr="00C432DF" w:rsidRDefault="00C432DF" w:rsidP="00C432DF">
      <w:pPr>
        <w:shd w:val="clear" w:color="auto" w:fill="FFFFFF"/>
        <w:ind w:left="709"/>
        <w:jc w:val="both"/>
        <w:rPr>
          <w:sz w:val="24"/>
          <w:szCs w:val="24"/>
        </w:rPr>
      </w:pPr>
      <w:r w:rsidRPr="00C432DF">
        <w:rPr>
          <w:noProof/>
          <w:sz w:val="24"/>
          <w:szCs w:val="24"/>
        </w:rPr>
        <w:t xml:space="preserve"> 2740-Басқа да материалдық емес активтердің амортизациясы мен құнсыздануы шоттарында жүргізіледі.</w:t>
      </w:r>
    </w:p>
    <w:p w:rsidR="00C432DF" w:rsidRPr="00C432DF" w:rsidRDefault="00C432DF" w:rsidP="00C432DF">
      <w:pPr>
        <w:jc w:val="both"/>
        <w:rPr>
          <w:b/>
          <w:sz w:val="24"/>
          <w:szCs w:val="24"/>
          <w:lang w:val="kk-KZ"/>
        </w:rPr>
      </w:pPr>
    </w:p>
    <w:p w:rsidR="00C432DF" w:rsidRPr="00C432DF" w:rsidRDefault="00C432DF" w:rsidP="00C432DF">
      <w:pPr>
        <w:tabs>
          <w:tab w:val="num" w:pos="360"/>
        </w:tabs>
        <w:ind w:left="360" w:hanging="360"/>
        <w:jc w:val="both"/>
        <w:rPr>
          <w:noProof/>
          <w:color w:val="000000"/>
          <w:sz w:val="24"/>
          <w:szCs w:val="24"/>
          <w:lang w:val="kk-KZ"/>
        </w:rPr>
      </w:pPr>
      <w:r w:rsidRPr="00C432DF">
        <w:rPr>
          <w:noProof/>
          <w:color w:val="000000"/>
          <w:sz w:val="24"/>
          <w:szCs w:val="24"/>
          <w:lang w:val="kk-KZ"/>
        </w:rPr>
        <w:tab/>
      </w:r>
      <w:r w:rsidRPr="00C432DF">
        <w:rPr>
          <w:noProof/>
          <w:color w:val="000000"/>
          <w:sz w:val="24"/>
          <w:szCs w:val="24"/>
          <w:lang w:val="kk-KZ"/>
        </w:rPr>
        <w:tab/>
        <w:t>Бақылау сұрақтары:</w:t>
      </w:r>
    </w:p>
    <w:p w:rsidR="00C432DF" w:rsidRPr="00C432DF" w:rsidRDefault="00C432DF" w:rsidP="00C432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spacing w:val="-3"/>
          <w:sz w:val="24"/>
          <w:szCs w:val="24"/>
          <w:lang w:val="kk-KZ"/>
        </w:rPr>
      </w:pPr>
      <w:r w:rsidRPr="00C432DF">
        <w:rPr>
          <w:noProof/>
          <w:spacing w:val="-3"/>
          <w:sz w:val="24"/>
          <w:szCs w:val="24"/>
          <w:lang w:val="kk-KZ"/>
        </w:rPr>
        <w:t>1) Материалдық емес активтер туралы түсінік, олардың жіктелуі және бағалануы.</w:t>
      </w:r>
    </w:p>
    <w:p w:rsidR="00C432DF" w:rsidRPr="00C432DF" w:rsidRDefault="00C432DF" w:rsidP="00C432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spacing w:val="-3"/>
          <w:sz w:val="24"/>
          <w:szCs w:val="24"/>
        </w:rPr>
      </w:pPr>
      <w:r w:rsidRPr="00C432DF">
        <w:rPr>
          <w:noProof/>
          <w:spacing w:val="-3"/>
          <w:sz w:val="24"/>
          <w:szCs w:val="24"/>
          <w:lang w:val="kk-KZ"/>
        </w:rPr>
        <w:t xml:space="preserve">2) </w:t>
      </w:r>
      <w:r w:rsidRPr="00C432DF">
        <w:rPr>
          <w:noProof/>
          <w:spacing w:val="-3"/>
          <w:sz w:val="24"/>
          <w:szCs w:val="24"/>
        </w:rPr>
        <w:t>Материалдық емес активтер қозғалысының есебі.</w:t>
      </w:r>
    </w:p>
    <w:p w:rsidR="00C432DF" w:rsidRPr="00C432DF" w:rsidRDefault="00C432DF" w:rsidP="00C432D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spacing w:val="-3"/>
          <w:sz w:val="24"/>
          <w:szCs w:val="24"/>
        </w:rPr>
      </w:pPr>
      <w:r w:rsidRPr="00C432DF">
        <w:rPr>
          <w:noProof/>
          <w:spacing w:val="-3"/>
          <w:sz w:val="24"/>
          <w:szCs w:val="24"/>
          <w:lang w:val="kk-KZ"/>
        </w:rPr>
        <w:t xml:space="preserve">3) </w:t>
      </w:r>
      <w:r w:rsidRPr="00C432DF">
        <w:rPr>
          <w:noProof/>
          <w:spacing w:val="-3"/>
          <w:sz w:val="24"/>
          <w:szCs w:val="24"/>
        </w:rPr>
        <w:t>Материалдық емес активтерге амортизация есептеу есебі.</w:t>
      </w:r>
    </w:p>
    <w:p w:rsidR="00C432DF" w:rsidRPr="00C432DF" w:rsidRDefault="00C432DF" w:rsidP="00C432DF">
      <w:pPr>
        <w:tabs>
          <w:tab w:val="num" w:pos="0"/>
        </w:tabs>
        <w:jc w:val="both"/>
        <w:rPr>
          <w:sz w:val="24"/>
          <w:szCs w:val="24"/>
          <w:lang w:val="kk-KZ"/>
        </w:rPr>
      </w:pPr>
      <w:r w:rsidRPr="00C432DF">
        <w:rPr>
          <w:sz w:val="24"/>
          <w:szCs w:val="24"/>
          <w:lang w:val="kk-KZ"/>
        </w:rPr>
        <w:lastRenderedPageBreak/>
        <w:tab/>
        <w:t>4) Материалдық емес активтердің есептен шығарылуының есебі.</w:t>
      </w:r>
    </w:p>
    <w:p w:rsidR="008A5959" w:rsidRPr="00C432DF" w:rsidRDefault="008A5959">
      <w:pPr>
        <w:rPr>
          <w:sz w:val="24"/>
          <w:szCs w:val="24"/>
          <w:lang w:val="kk-KZ"/>
        </w:rPr>
      </w:pPr>
    </w:p>
    <w:sectPr w:rsidR="008A5959" w:rsidRPr="00C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F6E0D"/>
    <w:multiLevelType w:val="hybridMultilevel"/>
    <w:tmpl w:val="68748A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64B82BE3"/>
    <w:multiLevelType w:val="hybridMultilevel"/>
    <w:tmpl w:val="A230942E"/>
    <w:lvl w:ilvl="0" w:tplc="13B8C9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2DF"/>
    <w:rsid w:val="008A5959"/>
    <w:rsid w:val="00C4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2019-09-20T01:27:00Z</dcterms:created>
  <dcterms:modified xsi:type="dcterms:W3CDTF">2019-09-20T01:28:00Z</dcterms:modified>
</cp:coreProperties>
</file>